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17BB0" w14:textId="77777777" w:rsidR="00FD738B" w:rsidRDefault="00FD738B" w:rsidP="007266EB">
      <w:pPr>
        <w:rPr>
          <w:rFonts w:asciiTheme="majorHAnsi" w:hAnsiTheme="majorHAnsi" w:cstheme="minorHAnsi"/>
          <w:b/>
          <w:sz w:val="28"/>
          <w:szCs w:val="28"/>
          <w:u w:val="single"/>
        </w:rPr>
      </w:pPr>
    </w:p>
    <w:p w14:paraId="42630446" w14:textId="4CC25C52" w:rsidR="00807C35" w:rsidRPr="00A925B5" w:rsidRDefault="00807C35" w:rsidP="004B30C2">
      <w:pPr>
        <w:jc w:val="center"/>
        <w:rPr>
          <w:rFonts w:asciiTheme="majorHAnsi" w:hAnsiTheme="majorHAnsi" w:cstheme="minorHAnsi"/>
          <w:b/>
          <w:sz w:val="26"/>
          <w:szCs w:val="26"/>
          <w:u w:val="single"/>
        </w:rPr>
      </w:pPr>
      <w:r w:rsidRPr="00A925B5">
        <w:rPr>
          <w:rFonts w:asciiTheme="majorHAnsi" w:hAnsiTheme="majorHAnsi" w:cstheme="minorHAnsi"/>
          <w:b/>
          <w:sz w:val="26"/>
          <w:szCs w:val="26"/>
          <w:u w:val="single"/>
        </w:rPr>
        <w:t xml:space="preserve">PLANILLA DE </w:t>
      </w:r>
      <w:r w:rsidR="004B30C2">
        <w:rPr>
          <w:rFonts w:asciiTheme="majorHAnsi" w:hAnsiTheme="majorHAnsi" w:cstheme="minorHAnsi"/>
          <w:b/>
          <w:sz w:val="26"/>
          <w:szCs w:val="26"/>
          <w:u w:val="single"/>
        </w:rPr>
        <w:t>PRESUPUESTOS</w:t>
      </w:r>
    </w:p>
    <w:p w14:paraId="6F534DF5" w14:textId="5FD061F1" w:rsidR="007A33C3" w:rsidRDefault="007A33C3" w:rsidP="00807C35">
      <w:pPr>
        <w:jc w:val="center"/>
        <w:rPr>
          <w:rFonts w:asciiTheme="majorHAnsi" w:hAnsiTheme="majorHAnsi" w:cstheme="minorHAnsi"/>
          <w:b/>
          <w:sz w:val="28"/>
          <w:szCs w:val="28"/>
          <w:u w:val="single"/>
        </w:rPr>
      </w:pPr>
    </w:p>
    <w:tbl>
      <w:tblPr>
        <w:tblStyle w:val="Tablaconcuadrcula"/>
        <w:tblW w:w="8807" w:type="dxa"/>
        <w:tblInd w:w="724" w:type="dxa"/>
        <w:tblLayout w:type="fixed"/>
        <w:tblLook w:val="04A0" w:firstRow="1" w:lastRow="0" w:firstColumn="1" w:lastColumn="0" w:noHBand="0" w:noVBand="1"/>
      </w:tblPr>
      <w:tblGrid>
        <w:gridCol w:w="742"/>
        <w:gridCol w:w="3884"/>
        <w:gridCol w:w="619"/>
        <w:gridCol w:w="773"/>
        <w:gridCol w:w="1394"/>
        <w:gridCol w:w="1395"/>
      </w:tblGrid>
      <w:tr w:rsidR="002E61D3" w:rsidRPr="007A33C3" w14:paraId="7C7291CB" w14:textId="77777777" w:rsidTr="007266EB">
        <w:trPr>
          <w:trHeight w:val="629"/>
        </w:trPr>
        <w:tc>
          <w:tcPr>
            <w:tcW w:w="742" w:type="dxa"/>
            <w:vMerge w:val="restart"/>
          </w:tcPr>
          <w:p w14:paraId="5476B8F0" w14:textId="77777777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9A1A308" w14:textId="77777777" w:rsidR="002E61D3" w:rsidRPr="007A33C3" w:rsidRDefault="002E61D3" w:rsidP="007266EB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8F84D8F" w14:textId="77777777" w:rsidR="002E61D3" w:rsidRPr="007A33C3" w:rsidRDefault="002E61D3" w:rsidP="007266EB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b/>
                <w:sz w:val="18"/>
                <w:szCs w:val="18"/>
              </w:rPr>
              <w:t>Ítem Nº</w:t>
            </w:r>
          </w:p>
        </w:tc>
        <w:tc>
          <w:tcPr>
            <w:tcW w:w="3884" w:type="dxa"/>
            <w:vMerge w:val="restart"/>
          </w:tcPr>
          <w:p w14:paraId="68C4571D" w14:textId="77777777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F4EF097" w14:textId="77777777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270B0C4" w14:textId="77777777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A33C3">
              <w:rPr>
                <w:rFonts w:asciiTheme="minorHAnsi" w:hAnsiTheme="minorHAnsi" w:cstheme="minorHAnsi"/>
                <w:b/>
              </w:rPr>
              <w:t>Descripción</w:t>
            </w:r>
          </w:p>
        </w:tc>
        <w:tc>
          <w:tcPr>
            <w:tcW w:w="619" w:type="dxa"/>
            <w:vMerge w:val="restart"/>
          </w:tcPr>
          <w:p w14:paraId="583A15DC" w14:textId="77777777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7657DC6" w14:textId="77777777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970181" w14:textId="77777777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b/>
                <w:sz w:val="18"/>
                <w:szCs w:val="18"/>
              </w:rPr>
              <w:t>UN.</w:t>
            </w:r>
          </w:p>
        </w:tc>
        <w:tc>
          <w:tcPr>
            <w:tcW w:w="773" w:type="dxa"/>
            <w:vMerge w:val="restart"/>
          </w:tcPr>
          <w:p w14:paraId="0B216CE9" w14:textId="77777777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C5BDF38" w14:textId="77777777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B8F2025" w14:textId="77777777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b/>
                <w:sz w:val="18"/>
                <w:szCs w:val="18"/>
              </w:rPr>
              <w:t>CANT</w:t>
            </w:r>
          </w:p>
        </w:tc>
        <w:tc>
          <w:tcPr>
            <w:tcW w:w="2789" w:type="dxa"/>
            <w:gridSpan w:val="2"/>
          </w:tcPr>
          <w:p w14:paraId="423303FE" w14:textId="1F4917DE" w:rsidR="002E61D3" w:rsidRPr="007A33C3" w:rsidRDefault="002E61D3" w:rsidP="007266E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E61D3" w:rsidRPr="007A33C3" w14:paraId="5971542A" w14:textId="77777777" w:rsidTr="007266EB">
        <w:trPr>
          <w:trHeight w:val="458"/>
        </w:trPr>
        <w:tc>
          <w:tcPr>
            <w:tcW w:w="742" w:type="dxa"/>
            <w:vMerge/>
          </w:tcPr>
          <w:p w14:paraId="5250040B" w14:textId="77777777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884" w:type="dxa"/>
            <w:vMerge/>
          </w:tcPr>
          <w:p w14:paraId="62B7F808" w14:textId="77777777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19" w:type="dxa"/>
            <w:vMerge/>
          </w:tcPr>
          <w:p w14:paraId="46B3232C" w14:textId="77777777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14:paraId="615927C6" w14:textId="77777777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94" w:type="dxa"/>
          </w:tcPr>
          <w:p w14:paraId="3457BA23" w14:textId="7F48A965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95" w:type="dxa"/>
          </w:tcPr>
          <w:p w14:paraId="248C9713" w14:textId="522562B5" w:rsidR="002E61D3" w:rsidRPr="007A33C3" w:rsidRDefault="002E61D3" w:rsidP="007266E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114AA" w:rsidRPr="007A33C3" w14:paraId="1AAA9B17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6BB6AA4B" w14:textId="77777777" w:rsidR="00B114AA" w:rsidRPr="007A33C3" w:rsidRDefault="00B114AA" w:rsidP="007266EB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884" w:type="dxa"/>
            <w:vAlign w:val="center"/>
          </w:tcPr>
          <w:p w14:paraId="59AFF3AF" w14:textId="109C970E" w:rsidR="00B114AA" w:rsidRPr="007A33C3" w:rsidRDefault="00B114AA" w:rsidP="007266EB">
            <w:pPr>
              <w:ind w:left="-57"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Desmonte de tejas</w:t>
            </w:r>
          </w:p>
        </w:tc>
        <w:tc>
          <w:tcPr>
            <w:tcW w:w="619" w:type="dxa"/>
            <w:vAlign w:val="center"/>
          </w:tcPr>
          <w:p w14:paraId="4E2464E7" w14:textId="51BE6D92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653FD412" w14:textId="22E578A0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CB7B4CB" w14:textId="4B3A057A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0E9FAC10" w14:textId="21977A42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65D04C51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1E0C8E9C" w14:textId="77777777" w:rsidR="00B114AA" w:rsidRPr="007A33C3" w:rsidRDefault="00B114AA" w:rsidP="007266EB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84" w:type="dxa"/>
            <w:vAlign w:val="center"/>
          </w:tcPr>
          <w:p w14:paraId="62C7B490" w14:textId="428E839B" w:rsidR="00B114AA" w:rsidRPr="007A33C3" w:rsidRDefault="00B114AA" w:rsidP="007266EB">
            <w:pPr>
              <w:ind w:left="-57"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Desmonte de alisada</w:t>
            </w:r>
          </w:p>
        </w:tc>
        <w:tc>
          <w:tcPr>
            <w:tcW w:w="619" w:type="dxa"/>
            <w:vAlign w:val="center"/>
          </w:tcPr>
          <w:p w14:paraId="2266D381" w14:textId="383C1B34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5DCCB183" w14:textId="4B1DC7B1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0C2CA88" w14:textId="34123010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1BE07204" w14:textId="0BF0E873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3129ABA2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030C9E24" w14:textId="77777777" w:rsidR="00B114AA" w:rsidRPr="007A33C3" w:rsidRDefault="00B114AA" w:rsidP="007266EB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84" w:type="dxa"/>
            <w:vAlign w:val="center"/>
          </w:tcPr>
          <w:p w14:paraId="161B6EF9" w14:textId="416204F0" w:rsidR="00B114AA" w:rsidRPr="007A33C3" w:rsidRDefault="00B114AA" w:rsidP="007266EB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Desmonte de artefactos eléctricos</w:t>
            </w:r>
          </w:p>
        </w:tc>
        <w:tc>
          <w:tcPr>
            <w:tcW w:w="619" w:type="dxa"/>
            <w:vAlign w:val="center"/>
          </w:tcPr>
          <w:p w14:paraId="357CFA29" w14:textId="2A830840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773" w:type="dxa"/>
            <w:vAlign w:val="center"/>
          </w:tcPr>
          <w:p w14:paraId="1695CE1D" w14:textId="1668CF2C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C10F280" w14:textId="4F043668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0133C250" w14:textId="38CA96B3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4AA" w:rsidRPr="007A33C3" w14:paraId="39C66FAF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26AA432D" w14:textId="77777777" w:rsidR="00B114AA" w:rsidRPr="007A33C3" w:rsidRDefault="00B114AA" w:rsidP="007266EB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84" w:type="dxa"/>
            <w:vAlign w:val="center"/>
          </w:tcPr>
          <w:p w14:paraId="6CDFE4F5" w14:textId="3B6E235D" w:rsidR="00B114AA" w:rsidRPr="007A33C3" w:rsidRDefault="00B114AA" w:rsidP="007266EB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Reparación de fisuras de muros</w:t>
            </w:r>
          </w:p>
        </w:tc>
        <w:tc>
          <w:tcPr>
            <w:tcW w:w="619" w:type="dxa"/>
            <w:vAlign w:val="center"/>
          </w:tcPr>
          <w:p w14:paraId="645F77C3" w14:textId="5A59B4F6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GL</w:t>
            </w:r>
          </w:p>
        </w:tc>
        <w:tc>
          <w:tcPr>
            <w:tcW w:w="773" w:type="dxa"/>
            <w:vAlign w:val="center"/>
          </w:tcPr>
          <w:p w14:paraId="3D825386" w14:textId="29EAC6CD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BCB13CC" w14:textId="1BBDCE58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8C343F6" w14:textId="6FA80467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4AA" w:rsidRPr="007A33C3" w14:paraId="27AE0283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0CB75E40" w14:textId="77777777" w:rsidR="00B114AA" w:rsidRPr="007A33C3" w:rsidRDefault="00B114AA" w:rsidP="007266EB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884" w:type="dxa"/>
            <w:vAlign w:val="center"/>
          </w:tcPr>
          <w:p w14:paraId="71A77046" w14:textId="697B2A77" w:rsidR="00B114AA" w:rsidRPr="007A33C3" w:rsidRDefault="00B114AA" w:rsidP="007266EB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Techo de chapas sobre tejuelones existente</w:t>
            </w:r>
          </w:p>
        </w:tc>
        <w:tc>
          <w:tcPr>
            <w:tcW w:w="619" w:type="dxa"/>
            <w:vAlign w:val="center"/>
          </w:tcPr>
          <w:p w14:paraId="3F8B2205" w14:textId="54C004FE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57A4E591" w14:textId="52811EFB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C07DE04" w14:textId="677F0EA2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04DD2057" w14:textId="5BA1C13C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4AA" w:rsidRPr="007A33C3" w14:paraId="1E017AD5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59A330C8" w14:textId="77777777" w:rsidR="00B114AA" w:rsidRPr="007A33C3" w:rsidRDefault="00B114AA" w:rsidP="007266EB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884" w:type="dxa"/>
            <w:vAlign w:val="center"/>
          </w:tcPr>
          <w:p w14:paraId="649356A6" w14:textId="75688E4C" w:rsidR="00B114AA" w:rsidRPr="007A33C3" w:rsidRDefault="00B114AA" w:rsidP="007266EB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Revoque de paredes</w:t>
            </w:r>
          </w:p>
        </w:tc>
        <w:tc>
          <w:tcPr>
            <w:tcW w:w="619" w:type="dxa"/>
            <w:vAlign w:val="center"/>
          </w:tcPr>
          <w:p w14:paraId="03701106" w14:textId="566D7FE9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7D49CA2C" w14:textId="1847B72F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2DE06A1" w14:textId="012D7FEB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6AB0FFB7" w14:textId="10615604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4AA" w:rsidRPr="007A33C3" w14:paraId="585D3737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39D1FC18" w14:textId="77777777" w:rsidR="00B114AA" w:rsidRPr="007A33C3" w:rsidRDefault="00B114AA" w:rsidP="007266EB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884" w:type="dxa"/>
            <w:vAlign w:val="center"/>
          </w:tcPr>
          <w:p w14:paraId="47C0FFD5" w14:textId="16256AD9" w:rsidR="00B114AA" w:rsidRPr="007A33C3" w:rsidRDefault="00B114AA" w:rsidP="007266EB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Piso de baldosa calcárea</w:t>
            </w:r>
          </w:p>
        </w:tc>
        <w:tc>
          <w:tcPr>
            <w:tcW w:w="619" w:type="dxa"/>
            <w:vAlign w:val="center"/>
          </w:tcPr>
          <w:p w14:paraId="5223636C" w14:textId="08E833B8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32AA064B" w14:textId="5C57E0D1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FC03FD7" w14:textId="5D4B89D0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D5DF7B7" w14:textId="49911125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4AA" w:rsidRPr="007A33C3" w14:paraId="486F1C5C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0B1C0C4E" w14:textId="77777777" w:rsidR="00B114AA" w:rsidRPr="007A33C3" w:rsidRDefault="00B114AA" w:rsidP="007266EB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884" w:type="dxa"/>
            <w:vAlign w:val="center"/>
          </w:tcPr>
          <w:p w14:paraId="4E10BF36" w14:textId="0AABC7BB" w:rsidR="00B114AA" w:rsidRPr="007A33C3" w:rsidRDefault="00B114AA" w:rsidP="007266EB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Zócalo de baldosa calcárea</w:t>
            </w:r>
          </w:p>
        </w:tc>
        <w:tc>
          <w:tcPr>
            <w:tcW w:w="619" w:type="dxa"/>
            <w:vAlign w:val="center"/>
          </w:tcPr>
          <w:p w14:paraId="73846144" w14:textId="6C775010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ML</w:t>
            </w:r>
          </w:p>
        </w:tc>
        <w:tc>
          <w:tcPr>
            <w:tcW w:w="773" w:type="dxa"/>
            <w:vAlign w:val="center"/>
          </w:tcPr>
          <w:p w14:paraId="38946810" w14:textId="145EA070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068F91E" w14:textId="41849DF9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629BC6E" w14:textId="35F2DFE8" w:rsidR="00B114AA" w:rsidRPr="007A33C3" w:rsidRDefault="00B114AA" w:rsidP="007266EB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4AA" w:rsidRPr="007A33C3" w14:paraId="56522777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699FC31F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884" w:type="dxa"/>
            <w:vAlign w:val="center"/>
          </w:tcPr>
          <w:p w14:paraId="310D63F7" w14:textId="7ECB47F7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Arreglo de instalación eléctric</w:t>
            </w:r>
            <w:r w:rsidR="00A6102F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619" w:type="dxa"/>
            <w:vAlign w:val="center"/>
          </w:tcPr>
          <w:p w14:paraId="69C0BD31" w14:textId="24B5F52C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773" w:type="dxa"/>
            <w:vAlign w:val="center"/>
          </w:tcPr>
          <w:p w14:paraId="2226DF10" w14:textId="3BC8C297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8482F9F" w14:textId="6B7E91CE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1457B331" w14:textId="17AD395E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4AA" w:rsidRPr="007A33C3" w14:paraId="00F19326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28C0D6C6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884" w:type="dxa"/>
            <w:vAlign w:val="center"/>
          </w:tcPr>
          <w:p w14:paraId="08FC3BE8" w14:textId="20F5A2DB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Artefactos eléctricos</w:t>
            </w:r>
          </w:p>
        </w:tc>
        <w:tc>
          <w:tcPr>
            <w:tcW w:w="619" w:type="dxa"/>
            <w:vAlign w:val="center"/>
          </w:tcPr>
          <w:p w14:paraId="4F92DBD1" w14:textId="45FD8EA1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773" w:type="dxa"/>
            <w:vAlign w:val="center"/>
          </w:tcPr>
          <w:p w14:paraId="5007C508" w14:textId="3EED2A2B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51E9128" w14:textId="7F6BFCA8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10B38FCA" w14:textId="71AC70B0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4AA" w:rsidRPr="007A33C3" w14:paraId="64C6C227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4EA6C204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884" w:type="dxa"/>
            <w:vAlign w:val="center"/>
          </w:tcPr>
          <w:p w14:paraId="6E6DE98B" w14:textId="246F3A0F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Arreglo de puertas</w:t>
            </w:r>
          </w:p>
        </w:tc>
        <w:tc>
          <w:tcPr>
            <w:tcW w:w="619" w:type="dxa"/>
            <w:vAlign w:val="center"/>
          </w:tcPr>
          <w:p w14:paraId="09A579DA" w14:textId="0BBA01C3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773" w:type="dxa"/>
            <w:vAlign w:val="center"/>
          </w:tcPr>
          <w:p w14:paraId="2C405984" w14:textId="6187879F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BB6F512" w14:textId="68F32183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74E47E64" w14:textId="6CC8A872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4AA" w:rsidRPr="007A33C3" w14:paraId="305D5754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38132FD4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884" w:type="dxa"/>
            <w:vAlign w:val="center"/>
          </w:tcPr>
          <w:p w14:paraId="531EB3CD" w14:textId="44277E65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Reposición de vidrios</w:t>
            </w:r>
          </w:p>
        </w:tc>
        <w:tc>
          <w:tcPr>
            <w:tcW w:w="619" w:type="dxa"/>
            <w:vAlign w:val="center"/>
          </w:tcPr>
          <w:p w14:paraId="5BE4ACDE" w14:textId="78C77E3C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6EC8A1FA" w14:textId="1B006224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21FAF227" w14:textId="4EC6D61D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3287F3C" w14:textId="5259816B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4AA" w:rsidRPr="007A33C3" w14:paraId="7B5AC859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07EBFB79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884" w:type="dxa"/>
            <w:vAlign w:val="center"/>
          </w:tcPr>
          <w:p w14:paraId="031B0F27" w14:textId="394ACA80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Canaleta y baño de bajada</w:t>
            </w:r>
          </w:p>
        </w:tc>
        <w:tc>
          <w:tcPr>
            <w:tcW w:w="619" w:type="dxa"/>
            <w:vAlign w:val="center"/>
          </w:tcPr>
          <w:p w14:paraId="4020F581" w14:textId="511EAB82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ML</w:t>
            </w:r>
          </w:p>
        </w:tc>
        <w:tc>
          <w:tcPr>
            <w:tcW w:w="773" w:type="dxa"/>
            <w:vAlign w:val="center"/>
          </w:tcPr>
          <w:p w14:paraId="4B772165" w14:textId="028C881D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448EDC5" w14:textId="4E721E14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6CD65C61" w14:textId="3D10F41F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4AA" w:rsidRPr="007A33C3" w14:paraId="1E2597D5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64C4E5CE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884" w:type="dxa"/>
            <w:vAlign w:val="center"/>
          </w:tcPr>
          <w:p w14:paraId="70B10A31" w14:textId="324C572D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Pintura de abertura metálica con esmalte sintético</w:t>
            </w:r>
          </w:p>
        </w:tc>
        <w:tc>
          <w:tcPr>
            <w:tcW w:w="619" w:type="dxa"/>
            <w:vAlign w:val="center"/>
          </w:tcPr>
          <w:p w14:paraId="52E0EB64" w14:textId="2FD5FE49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19B34342" w14:textId="5F11494E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D27EBFC" w14:textId="0754979E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F94CE14" w14:textId="0AF8D6C9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4AA" w:rsidRPr="007A33C3" w14:paraId="62856E2E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233E9295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884" w:type="dxa"/>
            <w:vAlign w:val="center"/>
          </w:tcPr>
          <w:p w14:paraId="328A2D8E" w14:textId="79A2B878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Pintura de pared al látex</w:t>
            </w:r>
          </w:p>
        </w:tc>
        <w:tc>
          <w:tcPr>
            <w:tcW w:w="619" w:type="dxa"/>
            <w:vAlign w:val="center"/>
          </w:tcPr>
          <w:p w14:paraId="7A0268BD" w14:textId="0517EFB2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497917CA" w14:textId="791EBD9C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5928769" w14:textId="3BCA0F34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2161979F" w14:textId="53493D86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4AA" w:rsidRPr="007A33C3" w14:paraId="6E3A2D09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33E0B873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884" w:type="dxa"/>
            <w:vAlign w:val="center"/>
          </w:tcPr>
          <w:p w14:paraId="4F10D02B" w14:textId="2787F3C8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Pintura de canaletas con esmalte sintético</w:t>
            </w:r>
          </w:p>
        </w:tc>
        <w:tc>
          <w:tcPr>
            <w:tcW w:w="619" w:type="dxa"/>
            <w:vAlign w:val="center"/>
          </w:tcPr>
          <w:p w14:paraId="530EEAE5" w14:textId="4F19C403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7E5634E5" w14:textId="2AA234A6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C383000" w14:textId="4F914B6F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22963EC0" w14:textId="51B60958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4AA" w:rsidRPr="007A33C3" w14:paraId="49D66C42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48DEAEE0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884" w:type="dxa"/>
            <w:vAlign w:val="center"/>
          </w:tcPr>
          <w:p w14:paraId="21E7A3EA" w14:textId="1527D9E1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Arreglo de pizarrón </w:t>
            </w:r>
          </w:p>
        </w:tc>
        <w:tc>
          <w:tcPr>
            <w:tcW w:w="619" w:type="dxa"/>
            <w:vAlign w:val="center"/>
          </w:tcPr>
          <w:p w14:paraId="4E8807FF" w14:textId="48BFCAA8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773" w:type="dxa"/>
            <w:vAlign w:val="center"/>
          </w:tcPr>
          <w:p w14:paraId="53A7A01F" w14:textId="4FEB89B9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0B6A0F9" w14:textId="0B2AA353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594A56E2" w14:textId="1407D2B2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025B6487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4203EBA8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884" w:type="dxa"/>
            <w:vAlign w:val="center"/>
          </w:tcPr>
          <w:p w14:paraId="2B74510B" w14:textId="5D15AEF9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Reparación de techo</w:t>
            </w:r>
          </w:p>
        </w:tc>
        <w:tc>
          <w:tcPr>
            <w:tcW w:w="619" w:type="dxa"/>
            <w:vAlign w:val="center"/>
          </w:tcPr>
          <w:p w14:paraId="2855D1A3" w14:textId="0A57BC27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7F582E5B" w14:textId="0F0435DD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4F75895" w14:textId="0BC51318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500E5253" w14:textId="7DC86484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3E18B939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072C2E38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884" w:type="dxa"/>
            <w:vAlign w:val="center"/>
          </w:tcPr>
          <w:p w14:paraId="44F5BD0A" w14:textId="37DC192B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Reparación de piso</w:t>
            </w:r>
          </w:p>
        </w:tc>
        <w:tc>
          <w:tcPr>
            <w:tcW w:w="619" w:type="dxa"/>
            <w:vAlign w:val="center"/>
          </w:tcPr>
          <w:p w14:paraId="2261F6ED" w14:textId="599D38D7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234AA589" w14:textId="7F741EE6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1BD3E88" w14:textId="43F6E340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54149F01" w14:textId="227A2C01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2C4929C7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5586A1CA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884" w:type="dxa"/>
            <w:vAlign w:val="center"/>
          </w:tcPr>
          <w:p w14:paraId="28F9934F" w14:textId="3216933F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Reposición de vidrio</w:t>
            </w:r>
          </w:p>
        </w:tc>
        <w:tc>
          <w:tcPr>
            <w:tcW w:w="619" w:type="dxa"/>
            <w:vAlign w:val="center"/>
          </w:tcPr>
          <w:p w14:paraId="0994F7C6" w14:textId="619D1D8F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32F211A4" w14:textId="4E033AA2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B9B8896" w14:textId="4827381C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68D3AB52" w14:textId="7178F3A0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6CCDC1C9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0DD47244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884" w:type="dxa"/>
            <w:vAlign w:val="center"/>
          </w:tcPr>
          <w:p w14:paraId="2A30634F" w14:textId="60C1B8DD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Arreglo de puertas</w:t>
            </w:r>
          </w:p>
        </w:tc>
        <w:tc>
          <w:tcPr>
            <w:tcW w:w="619" w:type="dxa"/>
            <w:vAlign w:val="center"/>
          </w:tcPr>
          <w:p w14:paraId="1D5EA7EA" w14:textId="55940888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773" w:type="dxa"/>
            <w:vAlign w:val="center"/>
          </w:tcPr>
          <w:p w14:paraId="535C8A28" w14:textId="401403A2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202D0BAE" w14:textId="5DB8FB46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7B25E24E" w14:textId="23A07519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60231D52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2C903960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884" w:type="dxa"/>
            <w:vAlign w:val="center"/>
          </w:tcPr>
          <w:p w14:paraId="33F5ED5F" w14:textId="46118BDD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Reparación de instalaciones eléctric</w:t>
            </w:r>
            <w:r w:rsidR="007266EB">
              <w:rPr>
                <w:rFonts w:ascii="Calibri" w:hAnsi="Calibri" w:cs="Calibri"/>
                <w:color w:val="000000"/>
                <w:sz w:val="20"/>
                <w:szCs w:val="20"/>
              </w:rPr>
              <w:t>as</w:t>
            </w:r>
          </w:p>
        </w:tc>
        <w:tc>
          <w:tcPr>
            <w:tcW w:w="619" w:type="dxa"/>
            <w:vAlign w:val="center"/>
          </w:tcPr>
          <w:p w14:paraId="7CA012A6" w14:textId="5BB60F66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773" w:type="dxa"/>
            <w:vAlign w:val="center"/>
          </w:tcPr>
          <w:p w14:paraId="23F872E7" w14:textId="52F9FCAB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D5CC07E" w14:textId="58E1F5E3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A515A92" w14:textId="1C8C994E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0072D716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3E28AAD5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884" w:type="dxa"/>
            <w:vAlign w:val="center"/>
          </w:tcPr>
          <w:p w14:paraId="392E7144" w14:textId="6A5CFE8B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Canaleta y caño bajada</w:t>
            </w:r>
          </w:p>
        </w:tc>
        <w:tc>
          <w:tcPr>
            <w:tcW w:w="619" w:type="dxa"/>
            <w:vAlign w:val="center"/>
          </w:tcPr>
          <w:p w14:paraId="45BC06E8" w14:textId="3D4A45EF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ML</w:t>
            </w:r>
          </w:p>
        </w:tc>
        <w:tc>
          <w:tcPr>
            <w:tcW w:w="773" w:type="dxa"/>
            <w:vAlign w:val="center"/>
          </w:tcPr>
          <w:p w14:paraId="5961DDE1" w14:textId="7F5ED283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52,4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A89D449" w14:textId="5A685673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4A1BC4D" w14:textId="6FA2FA47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56FB9E9D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50B218E5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884" w:type="dxa"/>
            <w:vAlign w:val="center"/>
          </w:tcPr>
          <w:p w14:paraId="5B71E1FB" w14:textId="7D71679D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Pintura de pared al látex</w:t>
            </w:r>
          </w:p>
        </w:tc>
        <w:tc>
          <w:tcPr>
            <w:tcW w:w="619" w:type="dxa"/>
            <w:vAlign w:val="center"/>
          </w:tcPr>
          <w:p w14:paraId="3AF748DA" w14:textId="22A7CD92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3BB2B7E6" w14:textId="2F188287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245D130" w14:textId="1B7110DD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5B770816" w14:textId="6FC95FE7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39677CAA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0E00C23B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884" w:type="dxa"/>
            <w:vAlign w:val="center"/>
          </w:tcPr>
          <w:p w14:paraId="4E281911" w14:textId="6B6C536C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Pintura de abertura metálica con esmalte sintético</w:t>
            </w:r>
          </w:p>
        </w:tc>
        <w:tc>
          <w:tcPr>
            <w:tcW w:w="619" w:type="dxa"/>
            <w:vAlign w:val="center"/>
          </w:tcPr>
          <w:p w14:paraId="73566D86" w14:textId="28DA57EA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55B4B167" w14:textId="11F0B243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006A2D9" w14:textId="3E926EAE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69A21DEB" w14:textId="5BA0B025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0744AAA1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52264B24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884" w:type="dxa"/>
            <w:vAlign w:val="center"/>
          </w:tcPr>
          <w:p w14:paraId="221D8590" w14:textId="6994F216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Pintura de canaletas con esmalte sintético</w:t>
            </w:r>
          </w:p>
        </w:tc>
        <w:tc>
          <w:tcPr>
            <w:tcW w:w="619" w:type="dxa"/>
            <w:vAlign w:val="center"/>
          </w:tcPr>
          <w:p w14:paraId="6199A4DA" w14:textId="427CDB3C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ML</w:t>
            </w:r>
          </w:p>
        </w:tc>
        <w:tc>
          <w:tcPr>
            <w:tcW w:w="773" w:type="dxa"/>
            <w:vAlign w:val="center"/>
          </w:tcPr>
          <w:p w14:paraId="5E561A3B" w14:textId="62357F04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52,4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28393DE0" w14:textId="0FA5E358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7077831" w14:textId="12ACF0FD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41F28A7C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7052A1CD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884" w:type="dxa"/>
            <w:vAlign w:val="center"/>
          </w:tcPr>
          <w:p w14:paraId="2D1621F8" w14:textId="4EC9F3A0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Arreglo de pizarrón</w:t>
            </w:r>
          </w:p>
        </w:tc>
        <w:tc>
          <w:tcPr>
            <w:tcW w:w="619" w:type="dxa"/>
            <w:vAlign w:val="center"/>
          </w:tcPr>
          <w:p w14:paraId="45220188" w14:textId="76760FBB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773" w:type="dxa"/>
            <w:vAlign w:val="center"/>
          </w:tcPr>
          <w:p w14:paraId="44A1A176" w14:textId="03D3F3FF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7BC0AA8" w14:textId="6A191891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53F179E4" w14:textId="6A0F5ABE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58CEC4E9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10B79097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884" w:type="dxa"/>
            <w:vAlign w:val="center"/>
          </w:tcPr>
          <w:p w14:paraId="6D32A6A7" w14:textId="530BE37E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Reparación de techo</w:t>
            </w:r>
          </w:p>
        </w:tc>
        <w:tc>
          <w:tcPr>
            <w:tcW w:w="619" w:type="dxa"/>
            <w:vAlign w:val="center"/>
          </w:tcPr>
          <w:p w14:paraId="4B303E8B" w14:textId="68E7B065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14DC274D" w14:textId="659E34F1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CDC6F6A" w14:textId="48A98E64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0FAB296D" w14:textId="47A9658C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485FCBEB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0F650A78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884" w:type="dxa"/>
            <w:vAlign w:val="center"/>
          </w:tcPr>
          <w:p w14:paraId="324F5FAF" w14:textId="24C53F00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Cielorraso de PVC</w:t>
            </w:r>
          </w:p>
        </w:tc>
        <w:tc>
          <w:tcPr>
            <w:tcW w:w="619" w:type="dxa"/>
            <w:vAlign w:val="center"/>
          </w:tcPr>
          <w:p w14:paraId="2A1677FE" w14:textId="5B5857DB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3B0626B0" w14:textId="3FED3129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606F87D" w14:textId="4218A8BC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0477C95A" w14:textId="2BC866B3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266EB" w:rsidRPr="007A33C3" w14:paraId="628EA948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1E1EDB3A" w14:textId="77777777" w:rsidR="007266EB" w:rsidRPr="007A33C3" w:rsidRDefault="007266EB" w:rsidP="007266EB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884" w:type="dxa"/>
            <w:vAlign w:val="center"/>
          </w:tcPr>
          <w:p w14:paraId="20CD0648" w14:textId="6EC4AD94" w:rsidR="007266EB" w:rsidRPr="007A33C3" w:rsidRDefault="007266EB" w:rsidP="007266EB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Reparación de instalaciones eléctricas</w:t>
            </w:r>
          </w:p>
        </w:tc>
        <w:tc>
          <w:tcPr>
            <w:tcW w:w="619" w:type="dxa"/>
            <w:vAlign w:val="center"/>
          </w:tcPr>
          <w:p w14:paraId="7476B332" w14:textId="1C5BE0D7" w:rsidR="007266EB" w:rsidRPr="007A33C3" w:rsidRDefault="007266EB" w:rsidP="007266E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GL</w:t>
            </w:r>
          </w:p>
        </w:tc>
        <w:tc>
          <w:tcPr>
            <w:tcW w:w="773" w:type="dxa"/>
            <w:vAlign w:val="center"/>
          </w:tcPr>
          <w:p w14:paraId="08C58A77" w14:textId="1AB159EB" w:rsidR="007266EB" w:rsidRPr="007A33C3" w:rsidRDefault="007266EB" w:rsidP="007266E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D5DB01A" w14:textId="004711A4" w:rsidR="007266EB" w:rsidRPr="007A33C3" w:rsidRDefault="007266EB" w:rsidP="007266E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2E39AA1E" w14:textId="470E079E" w:rsidR="007266EB" w:rsidRPr="007A33C3" w:rsidRDefault="007266EB" w:rsidP="007266EB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12B0A2EA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16012685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884" w:type="dxa"/>
            <w:vAlign w:val="center"/>
          </w:tcPr>
          <w:p w14:paraId="452F7D5B" w14:textId="11FA6CA8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Reparación de instalación sanitaria  </w:t>
            </w:r>
          </w:p>
        </w:tc>
        <w:tc>
          <w:tcPr>
            <w:tcW w:w="619" w:type="dxa"/>
            <w:vAlign w:val="center"/>
          </w:tcPr>
          <w:p w14:paraId="49E8D902" w14:textId="605A67F6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GL</w:t>
            </w:r>
          </w:p>
        </w:tc>
        <w:tc>
          <w:tcPr>
            <w:tcW w:w="773" w:type="dxa"/>
            <w:vAlign w:val="center"/>
          </w:tcPr>
          <w:p w14:paraId="04DA1079" w14:textId="16A3C3A5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CB6B744" w14:textId="606898A5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8A18637" w14:textId="417C80DE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337FD1FB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1D66A202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884" w:type="dxa"/>
            <w:vAlign w:val="center"/>
          </w:tcPr>
          <w:p w14:paraId="0561E6A5" w14:textId="3303B0CD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Guarda obra de alisada de cemento</w:t>
            </w:r>
          </w:p>
        </w:tc>
        <w:tc>
          <w:tcPr>
            <w:tcW w:w="619" w:type="dxa"/>
            <w:vAlign w:val="center"/>
          </w:tcPr>
          <w:p w14:paraId="17D9F919" w14:textId="1B84FABB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2035ED8E" w14:textId="2464FC8C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FE72046" w14:textId="5DF1E9B7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70CE0667" w14:textId="27B4CB8F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1C3C9751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49A76166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884" w:type="dxa"/>
            <w:vAlign w:val="center"/>
          </w:tcPr>
          <w:p w14:paraId="35507061" w14:textId="1DE12B80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Arreglo de puerta y boxes</w:t>
            </w:r>
          </w:p>
        </w:tc>
        <w:tc>
          <w:tcPr>
            <w:tcW w:w="619" w:type="dxa"/>
            <w:vAlign w:val="center"/>
          </w:tcPr>
          <w:p w14:paraId="69F40969" w14:textId="5346A215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773" w:type="dxa"/>
            <w:vAlign w:val="center"/>
          </w:tcPr>
          <w:p w14:paraId="5219E89F" w14:textId="075186DE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6FDEFAE" w14:textId="27DC85E6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16E0D0D6" w14:textId="249FF73C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4AA" w:rsidRPr="007A33C3" w14:paraId="5DB2DED7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5B85BD84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884" w:type="dxa"/>
            <w:vAlign w:val="center"/>
          </w:tcPr>
          <w:p w14:paraId="34C4488C" w14:textId="34E6FDEC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Pintura de pared al látex</w:t>
            </w:r>
          </w:p>
        </w:tc>
        <w:tc>
          <w:tcPr>
            <w:tcW w:w="619" w:type="dxa"/>
            <w:vAlign w:val="center"/>
          </w:tcPr>
          <w:p w14:paraId="691FE34C" w14:textId="3641FD7B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773" w:type="dxa"/>
            <w:vAlign w:val="center"/>
          </w:tcPr>
          <w:p w14:paraId="075FBC8B" w14:textId="75E81FE3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ED0E37A" w14:textId="7178960A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2EB3CE5C" w14:textId="3FB72E50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1C4BF6F8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321BBB51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884" w:type="dxa"/>
            <w:vAlign w:val="center"/>
          </w:tcPr>
          <w:p w14:paraId="6CEDEAC4" w14:textId="2311D2FF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Canaleta y caño de bajadas</w:t>
            </w:r>
          </w:p>
        </w:tc>
        <w:tc>
          <w:tcPr>
            <w:tcW w:w="619" w:type="dxa"/>
            <w:vAlign w:val="center"/>
          </w:tcPr>
          <w:p w14:paraId="7E5440F5" w14:textId="4EF376CE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ML</w:t>
            </w:r>
          </w:p>
        </w:tc>
        <w:tc>
          <w:tcPr>
            <w:tcW w:w="773" w:type="dxa"/>
            <w:vAlign w:val="center"/>
          </w:tcPr>
          <w:p w14:paraId="014CFC9B" w14:textId="19861864" w:rsidR="00B114AA" w:rsidRPr="007A33C3" w:rsidRDefault="00B114AA" w:rsidP="007266E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18374B1" w14:textId="1E692FE8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2B206E7D" w14:textId="3A20FBD0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006C7130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294E3DD2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884" w:type="dxa"/>
            <w:vAlign w:val="center"/>
          </w:tcPr>
          <w:p w14:paraId="39A65DD5" w14:textId="05B3134B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Pintura de canaleta con esmalte sintético</w:t>
            </w:r>
          </w:p>
        </w:tc>
        <w:tc>
          <w:tcPr>
            <w:tcW w:w="619" w:type="dxa"/>
            <w:vAlign w:val="center"/>
          </w:tcPr>
          <w:p w14:paraId="3E6A853A" w14:textId="3C22A215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ML</w:t>
            </w:r>
          </w:p>
        </w:tc>
        <w:tc>
          <w:tcPr>
            <w:tcW w:w="773" w:type="dxa"/>
            <w:vAlign w:val="center"/>
          </w:tcPr>
          <w:p w14:paraId="1785DB8A" w14:textId="74F09E9E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543EBF8" w14:textId="2576EB4F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19C02A5D" w14:textId="445FACD9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2B3834AB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5B3F00BF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884" w:type="dxa"/>
            <w:vAlign w:val="center"/>
          </w:tcPr>
          <w:p w14:paraId="1B0C9614" w14:textId="3D165664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Cartel de obra</w:t>
            </w:r>
          </w:p>
        </w:tc>
        <w:tc>
          <w:tcPr>
            <w:tcW w:w="619" w:type="dxa"/>
            <w:vAlign w:val="center"/>
          </w:tcPr>
          <w:p w14:paraId="4CE6316A" w14:textId="7454BC21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773" w:type="dxa"/>
            <w:vAlign w:val="center"/>
          </w:tcPr>
          <w:p w14:paraId="36029988" w14:textId="2F52C7CC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CC8D112" w14:textId="22FB0DA6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5F097122" w14:textId="5E2DED72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114AA" w:rsidRPr="007A33C3" w14:paraId="216404A4" w14:textId="77777777" w:rsidTr="007266EB">
        <w:trPr>
          <w:trHeight w:val="331"/>
        </w:trPr>
        <w:tc>
          <w:tcPr>
            <w:tcW w:w="742" w:type="dxa"/>
            <w:vAlign w:val="bottom"/>
          </w:tcPr>
          <w:p w14:paraId="264954BF" w14:textId="77777777" w:rsidR="00B114AA" w:rsidRPr="007A33C3" w:rsidRDefault="00B114AA" w:rsidP="00B114AA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884" w:type="dxa"/>
            <w:vAlign w:val="center"/>
          </w:tcPr>
          <w:p w14:paraId="6644E7F2" w14:textId="266400C0" w:rsidR="00B114AA" w:rsidRPr="007A33C3" w:rsidRDefault="00B114AA" w:rsidP="00B114AA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Limpieza final y retiro de escombro</w:t>
            </w:r>
          </w:p>
        </w:tc>
        <w:tc>
          <w:tcPr>
            <w:tcW w:w="619" w:type="dxa"/>
            <w:vAlign w:val="center"/>
          </w:tcPr>
          <w:p w14:paraId="7C831078" w14:textId="40D09277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GL</w:t>
            </w:r>
          </w:p>
        </w:tc>
        <w:tc>
          <w:tcPr>
            <w:tcW w:w="773" w:type="dxa"/>
            <w:vAlign w:val="center"/>
          </w:tcPr>
          <w:p w14:paraId="4B1BB877" w14:textId="65EE6009" w:rsidR="00B114AA" w:rsidRPr="007A33C3" w:rsidRDefault="00B114AA" w:rsidP="00B114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180843A" w14:textId="1352CD0A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A5D5420" w14:textId="14476DFA" w:rsidR="00B114AA" w:rsidRPr="007A33C3" w:rsidRDefault="00B114AA" w:rsidP="00B114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7C941EF2" w14:textId="0133F551" w:rsidR="009B7A61" w:rsidRPr="007266EB" w:rsidRDefault="009B7A61" w:rsidP="009B7A61">
      <w:pPr>
        <w:rPr>
          <w:rFonts w:asciiTheme="minorHAnsi" w:hAnsiTheme="minorHAnsi" w:cstheme="minorHAnsi"/>
          <w:bCs/>
          <w:sz w:val="20"/>
          <w:szCs w:val="20"/>
        </w:rPr>
      </w:pPr>
    </w:p>
    <w:sectPr w:rsidR="009B7A61" w:rsidRPr="007266EB" w:rsidSect="004B30C2">
      <w:headerReference w:type="default" r:id="rId7"/>
      <w:pgSz w:w="12191" w:h="18711" w:code="9"/>
      <w:pgMar w:top="100" w:right="1701" w:bottom="66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9CD49" w14:textId="77777777" w:rsidR="009145F4" w:rsidRDefault="009145F4">
      <w:r>
        <w:separator/>
      </w:r>
    </w:p>
  </w:endnote>
  <w:endnote w:type="continuationSeparator" w:id="0">
    <w:p w14:paraId="06C73779" w14:textId="77777777" w:rsidR="009145F4" w:rsidRDefault="00914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80437" w14:textId="77777777" w:rsidR="009145F4" w:rsidRDefault="009145F4">
      <w:r>
        <w:separator/>
      </w:r>
    </w:p>
  </w:footnote>
  <w:footnote w:type="continuationSeparator" w:id="0">
    <w:p w14:paraId="145A31BE" w14:textId="77777777" w:rsidR="009145F4" w:rsidRDefault="00914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66778" w14:textId="77777777" w:rsidR="00C77772" w:rsidRPr="00403655" w:rsidRDefault="009145F4" w:rsidP="00BC05DE">
    <w:pPr>
      <w:jc w:val="center"/>
      <w:rPr>
        <w:lang w:val="en-US"/>
      </w:rPr>
    </w:pPr>
    <w:r>
      <w:rPr>
        <w:noProof/>
        <w:lang w:val="es-AR" w:eastAsia="es-AR"/>
      </w:rPr>
      <w:pict w14:anchorId="0D678357">
        <v:shapetype id="_x0000_t202" coordsize="21600,21600" o:spt="202" path="m,l,21600r21600,l21600,xe">
          <v:stroke joinstyle="miter"/>
          <v:path gradientshapeok="t" o:connecttype="rect"/>
        </v:shapetype>
        <v:shape id="Cuadro de texto 217" o:spid="_x0000_s2050" type="#_x0000_t202" style="position:absolute;left:0;text-align:left;margin-left:-7.95pt;margin-top:-12.95pt;width:452.25pt;height:85.5pt;z-index:2516572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" filled="f" stroked="f">
          <v:textbox>
            <w:txbxContent>
              <w:p w14:paraId="50A51C0F" w14:textId="77777777" w:rsidR="00C77772" w:rsidRPr="00222E94" w:rsidRDefault="00C77772" w:rsidP="00BC05DE">
                <w:pPr>
                  <w:jc w:val="center"/>
                  <w:rPr>
                    <w:sz w:val="20"/>
                  </w:rPr>
                </w:pPr>
                <w:r w:rsidRPr="00BE464E">
                  <w:rPr>
                    <w:b/>
                    <w:sz w:val="36"/>
                  </w:rPr>
                  <w:t>MU</w:t>
                </w:r>
                <w:r w:rsidRPr="00222E94">
                  <w:rPr>
                    <w:b/>
                    <w:sz w:val="36"/>
                    <w:szCs w:val="40"/>
                    <w:lang w:val="es-ES_tradnl"/>
                  </w:rPr>
                  <w:t>NICIPALIDAD DE RAÚL ARSENIO OVIEDO</w:t>
                </w:r>
              </w:p>
              <w:p w14:paraId="69325060" w14:textId="77777777" w:rsidR="00C77772" w:rsidRPr="00222E94" w:rsidRDefault="00C77772" w:rsidP="00BC05DE">
                <w:pPr>
                  <w:pStyle w:val="Encabezado"/>
                  <w:jc w:val="center"/>
                  <w:rPr>
                    <w:b/>
                    <w:sz w:val="28"/>
                    <w:szCs w:val="28"/>
                    <w:lang w:val="es-ES_tradnl"/>
                  </w:rPr>
                </w:pPr>
                <w:r>
                  <w:rPr>
                    <w:b/>
                    <w:sz w:val="28"/>
                    <w:szCs w:val="28"/>
                    <w:lang w:val="es-ES_tradnl"/>
                  </w:rPr>
                  <w:t>INTENDENCIA MUNICIPAL</w:t>
                </w:r>
              </w:p>
              <w:p w14:paraId="4A42666A" w14:textId="77777777" w:rsidR="00C77772" w:rsidRPr="00222E94" w:rsidRDefault="00C77772" w:rsidP="00BC05DE">
                <w:pPr>
                  <w:pStyle w:val="Encabezado"/>
                  <w:jc w:val="center"/>
                  <w:rPr>
                    <w:lang w:val="es-ES_tradnl"/>
                  </w:rPr>
                </w:pPr>
                <w:r w:rsidRPr="00222E94">
                  <w:rPr>
                    <w:lang w:val="es-ES_tradnl"/>
                  </w:rPr>
                  <w:t>Avda. 7 de Octubre y Sinforiano Bogarin</w:t>
                </w:r>
              </w:p>
            </w:txbxContent>
          </v:textbox>
          <w10:wrap type="square" anchorx="margin"/>
        </v:shape>
      </w:pict>
    </w:r>
    <w:r w:rsidR="00C77772">
      <w:rPr>
        <w:noProof/>
        <w:lang w:val="es-PY" w:eastAsia="es-PY"/>
      </w:rPr>
      <w:drawing>
        <wp:anchor distT="0" distB="0" distL="114300" distR="114300" simplePos="0" relativeHeight="251658240" behindDoc="0" locked="0" layoutInCell="1" allowOverlap="1" wp14:anchorId="5726611E" wp14:editId="7668A4CC">
          <wp:simplePos x="0" y="0"/>
          <wp:positionH relativeFrom="column">
            <wp:posOffset>5354320</wp:posOffset>
          </wp:positionH>
          <wp:positionV relativeFrom="paragraph">
            <wp:posOffset>-92075</wp:posOffset>
          </wp:positionV>
          <wp:extent cx="1028700" cy="82296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77772">
      <w:rPr>
        <w:noProof/>
        <w:lang w:val="es-PY" w:eastAsia="es-PY"/>
      </w:rPr>
      <w:drawing>
        <wp:anchor distT="0" distB="0" distL="114300" distR="114300" simplePos="0" relativeHeight="251656192" behindDoc="0" locked="0" layoutInCell="1" allowOverlap="1" wp14:anchorId="27870B57" wp14:editId="02CACB5F">
          <wp:simplePos x="0" y="0"/>
          <wp:positionH relativeFrom="page">
            <wp:posOffset>136525</wp:posOffset>
          </wp:positionH>
          <wp:positionV relativeFrom="paragraph">
            <wp:posOffset>-136525</wp:posOffset>
          </wp:positionV>
          <wp:extent cx="1088390" cy="909955"/>
          <wp:effectExtent l="0" t="0" r="0" b="444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/>
        <w:noProof/>
        <w:lang w:eastAsia="es-PY"/>
      </w:rPr>
      <w:pict w14:anchorId="38E8A8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31385" o:spid="_x0000_s2052" type="#_x0000_t75" style="position:absolute;left:0;text-align:left;margin-left:-59.15pt;margin-top:-26.75pt;width:573.35pt;height:902.3pt;z-index:-251657216;mso-position-horizontal-relative:margin;mso-position-vertical-relative:margin" o:allowincell="f">
          <v:imagedata r:id="rId3" o:title="Sin título-2" gain="19661f" blacklevel="22938f"/>
          <w10:wrap anchorx="margin" anchory="margin"/>
        </v:shape>
      </w:pict>
    </w:r>
    <w:r w:rsidR="00C77772" w:rsidRPr="00403655">
      <w:rPr>
        <w:lang w:val="en-US"/>
      </w:rPr>
      <w:t>Telefax 0528 222-871</w:t>
    </w:r>
    <w:r w:rsidR="00C77772">
      <w:rPr>
        <w:lang w:val="en-US"/>
      </w:rPr>
      <w:tab/>
    </w:r>
    <w:r w:rsidR="00C77772">
      <w:rPr>
        <w:lang w:val="en-US"/>
      </w:rPr>
      <w:tab/>
    </w:r>
    <w:r w:rsidR="00C77772">
      <w:rPr>
        <w:lang w:val="en-US"/>
      </w:rPr>
      <w:tab/>
      <w:t>Email: muniraul0710</w:t>
    </w:r>
    <w:r w:rsidR="00C77772" w:rsidRPr="00403655">
      <w:rPr>
        <w:lang w:val="en-US"/>
      </w:rPr>
      <w:t>@hotmail.com</w:t>
    </w:r>
  </w:p>
  <w:p w14:paraId="2CAC5EB5" w14:textId="77777777" w:rsidR="00C77772" w:rsidRPr="002C1EB6" w:rsidRDefault="00C77772" w:rsidP="00015B10">
    <w:pPr>
      <w:pStyle w:val="Encabezado"/>
      <w:tabs>
        <w:tab w:val="left" w:pos="1065"/>
      </w:tabs>
      <w:rPr>
        <w:lang w:val="en-US"/>
      </w:rPr>
    </w:pPr>
    <w:r>
      <w:rPr>
        <w:lang w:val="en-US"/>
      </w:rPr>
      <w:tab/>
    </w:r>
  </w:p>
  <w:p w14:paraId="6BB9FFD2" w14:textId="77777777" w:rsidR="00C77772" w:rsidRPr="00BC05DE" w:rsidRDefault="00C77772" w:rsidP="00BC05DE">
    <w:pPr>
      <w:pStyle w:val="Encabezado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8FE"/>
    <w:rsid w:val="00001071"/>
    <w:rsid w:val="00002434"/>
    <w:rsid w:val="00004D6A"/>
    <w:rsid w:val="0000581D"/>
    <w:rsid w:val="000123CA"/>
    <w:rsid w:val="00015B10"/>
    <w:rsid w:val="00037CCC"/>
    <w:rsid w:val="00040880"/>
    <w:rsid w:val="00050A91"/>
    <w:rsid w:val="00050AF2"/>
    <w:rsid w:val="00061A27"/>
    <w:rsid w:val="00064296"/>
    <w:rsid w:val="0008003E"/>
    <w:rsid w:val="000867C6"/>
    <w:rsid w:val="0009019B"/>
    <w:rsid w:val="00090E1D"/>
    <w:rsid w:val="000A6A75"/>
    <w:rsid w:val="000B1FFD"/>
    <w:rsid w:val="000C49BE"/>
    <w:rsid w:val="000D0C8B"/>
    <w:rsid w:val="000D395C"/>
    <w:rsid w:val="000E1939"/>
    <w:rsid w:val="000E7A7F"/>
    <w:rsid w:val="000F331D"/>
    <w:rsid w:val="00113FA2"/>
    <w:rsid w:val="001311EB"/>
    <w:rsid w:val="0013272C"/>
    <w:rsid w:val="00133B47"/>
    <w:rsid w:val="00140185"/>
    <w:rsid w:val="00151975"/>
    <w:rsid w:val="00152399"/>
    <w:rsid w:val="0015423C"/>
    <w:rsid w:val="001722C5"/>
    <w:rsid w:val="00180FDC"/>
    <w:rsid w:val="001870D0"/>
    <w:rsid w:val="0019174B"/>
    <w:rsid w:val="001A1DC7"/>
    <w:rsid w:val="001A455E"/>
    <w:rsid w:val="001B20C9"/>
    <w:rsid w:val="001B3C60"/>
    <w:rsid w:val="001B3E82"/>
    <w:rsid w:val="001B6CE7"/>
    <w:rsid w:val="001C5C28"/>
    <w:rsid w:val="001D523B"/>
    <w:rsid w:val="002039C8"/>
    <w:rsid w:val="00206683"/>
    <w:rsid w:val="00214434"/>
    <w:rsid w:val="00221955"/>
    <w:rsid w:val="00222744"/>
    <w:rsid w:val="00231B1C"/>
    <w:rsid w:val="0023567D"/>
    <w:rsid w:val="00241114"/>
    <w:rsid w:val="002435BB"/>
    <w:rsid w:val="002600DE"/>
    <w:rsid w:val="00270080"/>
    <w:rsid w:val="00277C83"/>
    <w:rsid w:val="00280CFA"/>
    <w:rsid w:val="00282EAB"/>
    <w:rsid w:val="0029167A"/>
    <w:rsid w:val="00297F01"/>
    <w:rsid w:val="002A06B4"/>
    <w:rsid w:val="002A4073"/>
    <w:rsid w:val="002A44DB"/>
    <w:rsid w:val="002A52BF"/>
    <w:rsid w:val="002A7240"/>
    <w:rsid w:val="002D42F3"/>
    <w:rsid w:val="002E61D3"/>
    <w:rsid w:val="002E7FAF"/>
    <w:rsid w:val="002F2056"/>
    <w:rsid w:val="002F5C30"/>
    <w:rsid w:val="00302B83"/>
    <w:rsid w:val="00303A70"/>
    <w:rsid w:val="0030560E"/>
    <w:rsid w:val="00324EF5"/>
    <w:rsid w:val="00331558"/>
    <w:rsid w:val="00331A31"/>
    <w:rsid w:val="00336127"/>
    <w:rsid w:val="0034367B"/>
    <w:rsid w:val="003446E0"/>
    <w:rsid w:val="00347CF8"/>
    <w:rsid w:val="00356DF1"/>
    <w:rsid w:val="00357D01"/>
    <w:rsid w:val="00357D26"/>
    <w:rsid w:val="00393A1C"/>
    <w:rsid w:val="00393B1A"/>
    <w:rsid w:val="003A16FD"/>
    <w:rsid w:val="003A498A"/>
    <w:rsid w:val="003A6C3A"/>
    <w:rsid w:val="003B0380"/>
    <w:rsid w:val="003B5C8A"/>
    <w:rsid w:val="003B7991"/>
    <w:rsid w:val="003D7B91"/>
    <w:rsid w:val="003E432D"/>
    <w:rsid w:val="003E4802"/>
    <w:rsid w:val="003E49C1"/>
    <w:rsid w:val="003F19C6"/>
    <w:rsid w:val="004012DC"/>
    <w:rsid w:val="00415FC4"/>
    <w:rsid w:val="0042012D"/>
    <w:rsid w:val="00420F9B"/>
    <w:rsid w:val="0042542F"/>
    <w:rsid w:val="00427AF1"/>
    <w:rsid w:val="0044525B"/>
    <w:rsid w:val="00445EDE"/>
    <w:rsid w:val="00452531"/>
    <w:rsid w:val="00472142"/>
    <w:rsid w:val="004736B6"/>
    <w:rsid w:val="00481893"/>
    <w:rsid w:val="00495846"/>
    <w:rsid w:val="004A3134"/>
    <w:rsid w:val="004A68CD"/>
    <w:rsid w:val="004A7D37"/>
    <w:rsid w:val="004B30C2"/>
    <w:rsid w:val="004C4F60"/>
    <w:rsid w:val="004E067F"/>
    <w:rsid w:val="004E1926"/>
    <w:rsid w:val="004E4D36"/>
    <w:rsid w:val="004E5040"/>
    <w:rsid w:val="004E733F"/>
    <w:rsid w:val="004F6D3A"/>
    <w:rsid w:val="004F78AD"/>
    <w:rsid w:val="00505D34"/>
    <w:rsid w:val="0051455B"/>
    <w:rsid w:val="005178FB"/>
    <w:rsid w:val="00530515"/>
    <w:rsid w:val="00531EBA"/>
    <w:rsid w:val="00532BDD"/>
    <w:rsid w:val="00534B24"/>
    <w:rsid w:val="0054386D"/>
    <w:rsid w:val="0055080F"/>
    <w:rsid w:val="005537F8"/>
    <w:rsid w:val="00555FFE"/>
    <w:rsid w:val="005634D8"/>
    <w:rsid w:val="005636EC"/>
    <w:rsid w:val="005656C4"/>
    <w:rsid w:val="00566C6B"/>
    <w:rsid w:val="005771B0"/>
    <w:rsid w:val="0058106F"/>
    <w:rsid w:val="00590062"/>
    <w:rsid w:val="005907F1"/>
    <w:rsid w:val="00597B2B"/>
    <w:rsid w:val="005A5A41"/>
    <w:rsid w:val="005B2D5C"/>
    <w:rsid w:val="005B374D"/>
    <w:rsid w:val="005B4E03"/>
    <w:rsid w:val="005B5DDD"/>
    <w:rsid w:val="005B7103"/>
    <w:rsid w:val="005C2C78"/>
    <w:rsid w:val="005C5583"/>
    <w:rsid w:val="005D113C"/>
    <w:rsid w:val="005F5AAC"/>
    <w:rsid w:val="0060043C"/>
    <w:rsid w:val="00602413"/>
    <w:rsid w:val="00604CA6"/>
    <w:rsid w:val="0060552D"/>
    <w:rsid w:val="0061714B"/>
    <w:rsid w:val="00620844"/>
    <w:rsid w:val="0063175C"/>
    <w:rsid w:val="006449CE"/>
    <w:rsid w:val="00646357"/>
    <w:rsid w:val="0065142D"/>
    <w:rsid w:val="006704E5"/>
    <w:rsid w:val="00670F54"/>
    <w:rsid w:val="00672525"/>
    <w:rsid w:val="00676115"/>
    <w:rsid w:val="00682AF7"/>
    <w:rsid w:val="00692CC1"/>
    <w:rsid w:val="006947A7"/>
    <w:rsid w:val="00696C38"/>
    <w:rsid w:val="006A1DD0"/>
    <w:rsid w:val="006A6099"/>
    <w:rsid w:val="006C313C"/>
    <w:rsid w:val="006E5A2B"/>
    <w:rsid w:val="006E74FC"/>
    <w:rsid w:val="0070273A"/>
    <w:rsid w:val="00707525"/>
    <w:rsid w:val="007110C0"/>
    <w:rsid w:val="00722F60"/>
    <w:rsid w:val="007230C3"/>
    <w:rsid w:val="0072546F"/>
    <w:rsid w:val="007266EB"/>
    <w:rsid w:val="00737F1F"/>
    <w:rsid w:val="007403F9"/>
    <w:rsid w:val="0074063C"/>
    <w:rsid w:val="00740A51"/>
    <w:rsid w:val="00746F26"/>
    <w:rsid w:val="007532D9"/>
    <w:rsid w:val="00773BDE"/>
    <w:rsid w:val="00787592"/>
    <w:rsid w:val="007A33C3"/>
    <w:rsid w:val="007A37D6"/>
    <w:rsid w:val="007C08A2"/>
    <w:rsid w:val="007C0FC4"/>
    <w:rsid w:val="007E1CAD"/>
    <w:rsid w:val="007E444D"/>
    <w:rsid w:val="007E6F3A"/>
    <w:rsid w:val="007F63CC"/>
    <w:rsid w:val="007F6804"/>
    <w:rsid w:val="007F7106"/>
    <w:rsid w:val="008052E0"/>
    <w:rsid w:val="00806E66"/>
    <w:rsid w:val="00807C35"/>
    <w:rsid w:val="008109B8"/>
    <w:rsid w:val="0084549F"/>
    <w:rsid w:val="00846EC8"/>
    <w:rsid w:val="008475CE"/>
    <w:rsid w:val="00856A0E"/>
    <w:rsid w:val="00860A00"/>
    <w:rsid w:val="00870210"/>
    <w:rsid w:val="00877B6B"/>
    <w:rsid w:val="00881AA1"/>
    <w:rsid w:val="00885FB2"/>
    <w:rsid w:val="00892A20"/>
    <w:rsid w:val="008B0A11"/>
    <w:rsid w:val="008B6570"/>
    <w:rsid w:val="008C36C9"/>
    <w:rsid w:val="008C51BC"/>
    <w:rsid w:val="008E2EF3"/>
    <w:rsid w:val="00903176"/>
    <w:rsid w:val="009052CE"/>
    <w:rsid w:val="009070F6"/>
    <w:rsid w:val="009145F4"/>
    <w:rsid w:val="0092543B"/>
    <w:rsid w:val="00930A66"/>
    <w:rsid w:val="0093257D"/>
    <w:rsid w:val="00951EC8"/>
    <w:rsid w:val="0096206A"/>
    <w:rsid w:val="0096684B"/>
    <w:rsid w:val="00971A48"/>
    <w:rsid w:val="009832DA"/>
    <w:rsid w:val="00990439"/>
    <w:rsid w:val="00993325"/>
    <w:rsid w:val="009A3CA3"/>
    <w:rsid w:val="009A4405"/>
    <w:rsid w:val="009B7A61"/>
    <w:rsid w:val="009E60FB"/>
    <w:rsid w:val="009E7A66"/>
    <w:rsid w:val="00A34104"/>
    <w:rsid w:val="00A358ED"/>
    <w:rsid w:val="00A4180A"/>
    <w:rsid w:val="00A5036F"/>
    <w:rsid w:val="00A523AB"/>
    <w:rsid w:val="00A6102F"/>
    <w:rsid w:val="00A64DFF"/>
    <w:rsid w:val="00A846FF"/>
    <w:rsid w:val="00A8668A"/>
    <w:rsid w:val="00A90020"/>
    <w:rsid w:val="00A918D4"/>
    <w:rsid w:val="00A925B5"/>
    <w:rsid w:val="00A9602E"/>
    <w:rsid w:val="00A97634"/>
    <w:rsid w:val="00AB06AB"/>
    <w:rsid w:val="00AC7B63"/>
    <w:rsid w:val="00AD0DC3"/>
    <w:rsid w:val="00AD66AC"/>
    <w:rsid w:val="00AE3BCD"/>
    <w:rsid w:val="00AF2D01"/>
    <w:rsid w:val="00AF6AED"/>
    <w:rsid w:val="00B05906"/>
    <w:rsid w:val="00B05D30"/>
    <w:rsid w:val="00B114AA"/>
    <w:rsid w:val="00B30D12"/>
    <w:rsid w:val="00B40DD0"/>
    <w:rsid w:val="00B45A8F"/>
    <w:rsid w:val="00B554FF"/>
    <w:rsid w:val="00B74CA6"/>
    <w:rsid w:val="00B83FF4"/>
    <w:rsid w:val="00B9272E"/>
    <w:rsid w:val="00BA6976"/>
    <w:rsid w:val="00BB3EA4"/>
    <w:rsid w:val="00BC05DE"/>
    <w:rsid w:val="00BC7B83"/>
    <w:rsid w:val="00BD023B"/>
    <w:rsid w:val="00BD05E5"/>
    <w:rsid w:val="00BD7EB1"/>
    <w:rsid w:val="00BF371C"/>
    <w:rsid w:val="00BF729E"/>
    <w:rsid w:val="00BF7A54"/>
    <w:rsid w:val="00C03F1D"/>
    <w:rsid w:val="00C044FE"/>
    <w:rsid w:val="00C3124A"/>
    <w:rsid w:val="00C418FE"/>
    <w:rsid w:val="00C520C4"/>
    <w:rsid w:val="00C567BE"/>
    <w:rsid w:val="00C57309"/>
    <w:rsid w:val="00C637ED"/>
    <w:rsid w:val="00C65EA7"/>
    <w:rsid w:val="00C753E8"/>
    <w:rsid w:val="00C77772"/>
    <w:rsid w:val="00C9001E"/>
    <w:rsid w:val="00C93A35"/>
    <w:rsid w:val="00CA49EC"/>
    <w:rsid w:val="00CC18AB"/>
    <w:rsid w:val="00CC3DF6"/>
    <w:rsid w:val="00CD4E30"/>
    <w:rsid w:val="00CD579C"/>
    <w:rsid w:val="00CE15BD"/>
    <w:rsid w:val="00D11B78"/>
    <w:rsid w:val="00D14F38"/>
    <w:rsid w:val="00D156AB"/>
    <w:rsid w:val="00D314BF"/>
    <w:rsid w:val="00D32F2F"/>
    <w:rsid w:val="00D35508"/>
    <w:rsid w:val="00D42217"/>
    <w:rsid w:val="00D45B18"/>
    <w:rsid w:val="00D5152A"/>
    <w:rsid w:val="00D515D4"/>
    <w:rsid w:val="00D6620F"/>
    <w:rsid w:val="00D7039A"/>
    <w:rsid w:val="00D837CD"/>
    <w:rsid w:val="00D90306"/>
    <w:rsid w:val="00D93BB2"/>
    <w:rsid w:val="00D949F9"/>
    <w:rsid w:val="00DA0EE9"/>
    <w:rsid w:val="00DA1064"/>
    <w:rsid w:val="00DA3726"/>
    <w:rsid w:val="00DB4C9E"/>
    <w:rsid w:val="00DC2851"/>
    <w:rsid w:val="00DD0F9E"/>
    <w:rsid w:val="00DD1FD0"/>
    <w:rsid w:val="00DD39BB"/>
    <w:rsid w:val="00DD58A9"/>
    <w:rsid w:val="00DE161F"/>
    <w:rsid w:val="00DF066B"/>
    <w:rsid w:val="00DF1DD4"/>
    <w:rsid w:val="00E009D0"/>
    <w:rsid w:val="00E05BB6"/>
    <w:rsid w:val="00E06FB8"/>
    <w:rsid w:val="00E201CB"/>
    <w:rsid w:val="00E32B78"/>
    <w:rsid w:val="00E520A7"/>
    <w:rsid w:val="00E602B2"/>
    <w:rsid w:val="00E634E8"/>
    <w:rsid w:val="00E721EE"/>
    <w:rsid w:val="00E8312B"/>
    <w:rsid w:val="00E84CE3"/>
    <w:rsid w:val="00E91DBC"/>
    <w:rsid w:val="00EA3324"/>
    <w:rsid w:val="00EA3C75"/>
    <w:rsid w:val="00EB4B05"/>
    <w:rsid w:val="00EE18A1"/>
    <w:rsid w:val="00EF066F"/>
    <w:rsid w:val="00F04C66"/>
    <w:rsid w:val="00F077AB"/>
    <w:rsid w:val="00F10C78"/>
    <w:rsid w:val="00F116E9"/>
    <w:rsid w:val="00F228DE"/>
    <w:rsid w:val="00F26256"/>
    <w:rsid w:val="00F30CF4"/>
    <w:rsid w:val="00F407EA"/>
    <w:rsid w:val="00F50A09"/>
    <w:rsid w:val="00F53670"/>
    <w:rsid w:val="00F71AA5"/>
    <w:rsid w:val="00F7662B"/>
    <w:rsid w:val="00FA6E1B"/>
    <w:rsid w:val="00FB538D"/>
    <w:rsid w:val="00FC0931"/>
    <w:rsid w:val="00FC28B1"/>
    <w:rsid w:val="00FD0AE1"/>
    <w:rsid w:val="00FD39EF"/>
    <w:rsid w:val="00FD6F9C"/>
    <w:rsid w:val="00FD738B"/>
    <w:rsid w:val="00FF63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693320AA"/>
  <w15:docId w15:val="{1E9F8957-AC83-44C3-9ACE-C097DC3E7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18AB"/>
    <w:rPr>
      <w:sz w:val="24"/>
      <w:szCs w:val="24"/>
      <w:lang w:val="es-ES" w:eastAsia="zh-HK"/>
    </w:rPr>
  </w:style>
  <w:style w:type="paragraph" w:styleId="Ttulo1">
    <w:name w:val="heading 1"/>
    <w:basedOn w:val="Normal"/>
    <w:next w:val="Normal"/>
    <w:qFormat/>
    <w:rsid w:val="00CC18AB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CC18AB"/>
    <w:pPr>
      <w:keepNext/>
      <w:jc w:val="center"/>
      <w:outlineLvl w:val="1"/>
    </w:pPr>
    <w:rPr>
      <w:rFonts w:ascii="Bookman Old Style" w:hAnsi="Bookman Old Style"/>
      <w:b/>
      <w:bCs/>
    </w:rPr>
  </w:style>
  <w:style w:type="paragraph" w:styleId="Ttulo3">
    <w:name w:val="heading 3"/>
    <w:basedOn w:val="Normal"/>
    <w:next w:val="Normal"/>
    <w:qFormat/>
    <w:rsid w:val="00CC18AB"/>
    <w:pPr>
      <w:keepNext/>
      <w:jc w:val="both"/>
      <w:outlineLvl w:val="2"/>
    </w:pPr>
    <w:rPr>
      <w:rFonts w:ascii="Bookman Old Style" w:hAnsi="Bookman Old Style"/>
      <w:b/>
      <w:bCs/>
      <w:sz w:val="22"/>
    </w:rPr>
  </w:style>
  <w:style w:type="paragraph" w:styleId="Ttulo4">
    <w:name w:val="heading 4"/>
    <w:basedOn w:val="Normal"/>
    <w:next w:val="Normal"/>
    <w:link w:val="Ttulo4Car"/>
    <w:qFormat/>
    <w:rsid w:val="00CC18AB"/>
    <w:pPr>
      <w:keepNext/>
      <w:outlineLvl w:val="3"/>
    </w:pPr>
    <w:rPr>
      <w:b/>
      <w:bCs/>
      <w:sz w:val="22"/>
    </w:rPr>
  </w:style>
  <w:style w:type="paragraph" w:styleId="Ttulo5">
    <w:name w:val="heading 5"/>
    <w:basedOn w:val="Normal"/>
    <w:next w:val="Normal"/>
    <w:qFormat/>
    <w:rsid w:val="00CC18AB"/>
    <w:pPr>
      <w:keepNext/>
      <w:jc w:val="center"/>
      <w:outlineLvl w:val="4"/>
    </w:pPr>
    <w:rPr>
      <w:b/>
      <w:bCs/>
      <w:sz w:val="22"/>
    </w:rPr>
  </w:style>
  <w:style w:type="paragraph" w:styleId="Ttulo7">
    <w:name w:val="heading 7"/>
    <w:basedOn w:val="Normal"/>
    <w:next w:val="Normal"/>
    <w:qFormat/>
    <w:rsid w:val="00CC18AB"/>
    <w:pPr>
      <w:keepNext/>
      <w:ind w:left="-142" w:firstLine="142"/>
      <w:jc w:val="center"/>
      <w:outlineLvl w:val="6"/>
    </w:pPr>
    <w:rPr>
      <w:rFonts w:ascii="Book Antiqua" w:hAnsi="Book Antiqua" w:cs="Arial"/>
      <w:b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CC18AB"/>
    <w:pPr>
      <w:ind w:firstLine="2552"/>
      <w:jc w:val="both"/>
    </w:pPr>
    <w:rPr>
      <w:rFonts w:ascii="Bookman Old Style" w:hAnsi="Bookman Old Style"/>
    </w:rPr>
  </w:style>
  <w:style w:type="paragraph" w:styleId="Textoindependiente">
    <w:name w:val="Body Text"/>
    <w:basedOn w:val="Normal"/>
    <w:link w:val="TextoindependienteCar"/>
    <w:rsid w:val="00CC18AB"/>
    <w:rPr>
      <w:rFonts w:ascii="Bookman Old Style" w:hAnsi="Bookman Old Style"/>
      <w:b/>
      <w:bCs/>
      <w:u w:val="single"/>
    </w:rPr>
  </w:style>
  <w:style w:type="paragraph" w:styleId="Encabezado">
    <w:name w:val="header"/>
    <w:basedOn w:val="Normal"/>
    <w:link w:val="EncabezadoCar"/>
    <w:uiPriority w:val="99"/>
    <w:rsid w:val="00CC18A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C18AB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Normal"/>
    <w:rsid w:val="00CC18AB"/>
    <w:pPr>
      <w:ind w:firstLine="2832"/>
      <w:jc w:val="both"/>
    </w:pPr>
    <w:rPr>
      <w:rFonts w:ascii="Bookman Old Style" w:hAnsi="Bookman Old Style"/>
      <w:sz w:val="22"/>
    </w:rPr>
  </w:style>
  <w:style w:type="paragraph" w:styleId="Ttulo">
    <w:name w:val="Title"/>
    <w:basedOn w:val="Normal"/>
    <w:qFormat/>
    <w:rsid w:val="00CC18AB"/>
    <w:pPr>
      <w:jc w:val="center"/>
    </w:pPr>
    <w:rPr>
      <w:rFonts w:ascii="Book Antiqua" w:hAnsi="Book Antiqua"/>
      <w:b/>
      <w:bCs/>
      <w:sz w:val="36"/>
      <w:lang w:eastAsia="es-ES"/>
    </w:rPr>
  </w:style>
  <w:style w:type="table" w:styleId="Tablaconcuadrcula">
    <w:name w:val="Table Grid"/>
    <w:basedOn w:val="Tablanormal"/>
    <w:uiPriority w:val="59"/>
    <w:rsid w:val="003A16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9A3CA3"/>
    <w:rPr>
      <w:sz w:val="24"/>
      <w:szCs w:val="24"/>
      <w:lang w:val="es-ES" w:eastAsia="zh-HK"/>
    </w:rPr>
  </w:style>
  <w:style w:type="character" w:customStyle="1" w:styleId="Ttulo4Car">
    <w:name w:val="Título 4 Car"/>
    <w:link w:val="Ttulo4"/>
    <w:rsid w:val="000E7A7F"/>
    <w:rPr>
      <w:b/>
      <w:bCs/>
      <w:sz w:val="22"/>
      <w:szCs w:val="24"/>
      <w:lang w:val="es-ES" w:eastAsia="zh-HK"/>
    </w:rPr>
  </w:style>
  <w:style w:type="paragraph" w:styleId="Textoindependiente2">
    <w:name w:val="Body Text 2"/>
    <w:basedOn w:val="Normal"/>
    <w:link w:val="Textoindependiente2Car"/>
    <w:rsid w:val="0006429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rsid w:val="00064296"/>
    <w:rPr>
      <w:sz w:val="24"/>
      <w:szCs w:val="24"/>
      <w:lang w:val="es-ES" w:eastAsia="zh-HK"/>
    </w:rPr>
  </w:style>
  <w:style w:type="character" w:customStyle="1" w:styleId="TextoindependienteCar">
    <w:name w:val="Texto independiente Car"/>
    <w:basedOn w:val="Fuentedeprrafopredeter"/>
    <w:link w:val="Textoindependiente"/>
    <w:rsid w:val="00AE3BCD"/>
    <w:rPr>
      <w:rFonts w:ascii="Bookman Old Style" w:hAnsi="Bookman Old Style"/>
      <w:b/>
      <w:bCs/>
      <w:sz w:val="24"/>
      <w:szCs w:val="24"/>
      <w:u w:val="single"/>
      <w:lang w:val="es-ES" w:eastAsia="zh-HK"/>
    </w:rPr>
  </w:style>
  <w:style w:type="paragraph" w:styleId="Textodeglobo">
    <w:name w:val="Balloon Text"/>
    <w:basedOn w:val="Normal"/>
    <w:link w:val="TextodegloboCar"/>
    <w:semiHidden/>
    <w:unhideWhenUsed/>
    <w:rsid w:val="00AE3BC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AE3BCD"/>
    <w:rPr>
      <w:rFonts w:ascii="Segoe UI" w:hAnsi="Segoe UI" w:cs="Segoe UI"/>
      <w:sz w:val="18"/>
      <w:szCs w:val="18"/>
      <w:lang w:val="es-ES" w:eastAsia="zh-HK"/>
    </w:rPr>
  </w:style>
  <w:style w:type="paragraph" w:styleId="Lista">
    <w:name w:val="List"/>
    <w:basedOn w:val="Normal"/>
    <w:unhideWhenUsed/>
    <w:rsid w:val="003F19C6"/>
    <w:pPr>
      <w:widowControl w:val="0"/>
      <w:autoSpaceDE w:val="0"/>
      <w:autoSpaceDN w:val="0"/>
      <w:adjustRightInd w:val="0"/>
      <w:ind w:left="283" w:hanging="283"/>
    </w:pPr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3F171-15EC-4340-AF36-7C5665C5C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1</Pages>
  <Words>248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RESOLUCIÓN N°      / 2</vt:lpstr>
    </vt:vector>
  </TitlesOfParts>
  <Company>Familiar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RESOLUCIÓN N°      / 2</dc:title>
  <dc:creator>ESTUDIO CONTABLE IDEAL ASOC.</dc:creator>
  <cp:lastModifiedBy>Blanca Villalba</cp:lastModifiedBy>
  <cp:revision>64</cp:revision>
  <cp:lastPrinted>2022-10-08T13:59:00Z</cp:lastPrinted>
  <dcterms:created xsi:type="dcterms:W3CDTF">2022-03-08T12:07:00Z</dcterms:created>
  <dcterms:modified xsi:type="dcterms:W3CDTF">2024-10-10T21:09:00Z</dcterms:modified>
</cp:coreProperties>
</file>